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EF9FE" w14:textId="77777777" w:rsidR="004C5763" w:rsidRPr="004C5763" w:rsidRDefault="004C5763" w:rsidP="004C576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واقع قطاع المياه والصرف الصحي</w:t>
      </w:r>
    </w:p>
    <w:p w14:paraId="23794B7C" w14:textId="77777777" w:rsidR="004C5763" w:rsidRPr="004C5763" w:rsidRDefault="004C5763" w:rsidP="004C576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أزمة الواقع والتحديات والحلول</w:t>
      </w:r>
    </w:p>
    <w:p w14:paraId="7F518F16" w14:textId="7EC8FF2E" w:rsidR="004C5763" w:rsidRPr="004C5763" w:rsidRDefault="004C5763" w:rsidP="004C57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rtl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يوليو 2026</w:t>
      </w:r>
    </w:p>
    <w:p w14:paraId="7FF28F2D" w14:textId="766D1AA9" w:rsidR="004C5763" w:rsidRPr="004C5763" w:rsidRDefault="004C5763" w:rsidP="004C5763">
      <w:pPr>
        <w:rPr>
          <w:b/>
          <w:bCs/>
          <w:rtl/>
          <w:lang w:bidi="ar-PS"/>
        </w:rPr>
      </w:pPr>
      <w:r w:rsidRPr="004C5763">
        <w:rPr>
          <w:rFonts w:hint="cs"/>
          <w:b/>
          <w:bCs/>
          <w:rtl/>
          <w:lang w:bidi="ar-PS"/>
        </w:rPr>
        <w:t>مؤتمر 1000 يوم من العطاء</w:t>
      </w:r>
      <w:r>
        <w:rPr>
          <w:rFonts w:hint="cs"/>
          <w:b/>
          <w:bCs/>
          <w:rtl/>
          <w:lang w:bidi="ar-PS"/>
        </w:rPr>
        <w:t xml:space="preserve"> </w:t>
      </w:r>
      <w:r>
        <w:rPr>
          <w:b/>
          <w:bCs/>
          <w:rtl/>
          <w:lang w:bidi="ar-PS"/>
        </w:rPr>
        <w:t>–</w:t>
      </w:r>
      <w:r>
        <w:rPr>
          <w:rFonts w:hint="cs"/>
          <w:b/>
          <w:bCs/>
          <w:rtl/>
          <w:lang w:bidi="ar-PS"/>
        </w:rPr>
        <w:t xml:space="preserve"> 1000 يوم على انطلاق عملية الفارس الشهم</w:t>
      </w:r>
    </w:p>
    <w:p w14:paraId="11FC64AC" w14:textId="49121302" w:rsidR="004C5763" w:rsidRPr="004C5763" w:rsidRDefault="004C5763" w:rsidP="004C5763">
      <w:pPr>
        <w:rPr>
          <w:rFonts w:hint="cs"/>
          <w:b/>
          <w:bCs/>
          <w:lang w:bidi="ar-PS"/>
        </w:rPr>
      </w:pPr>
      <w:r w:rsidRPr="004C5763">
        <w:rPr>
          <w:rFonts w:hint="cs"/>
          <w:b/>
          <w:bCs/>
          <w:rtl/>
          <w:lang w:bidi="ar-PS"/>
        </w:rPr>
        <w:t>تقديم: م. عمر شتات</w:t>
      </w:r>
    </w:p>
    <w:p w14:paraId="76EB4449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المحتويات</w:t>
      </w:r>
    </w:p>
    <w:p w14:paraId="3AA7AA1E" w14:textId="77777777" w:rsidR="004C5763" w:rsidRPr="004C5763" w:rsidRDefault="004C5763" w:rsidP="004C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مصادر المياه في قطاع غزة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D3615A4" w14:textId="77777777" w:rsidR="004C5763" w:rsidRPr="004C5763" w:rsidRDefault="004C5763" w:rsidP="004C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إمكانية الوصول وتشغيل أنظمة إمداد المياه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2EE91F21" w14:textId="77777777" w:rsidR="004C5763" w:rsidRPr="004C5763" w:rsidRDefault="004C5763" w:rsidP="004C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وضع مرافق وخدمات الصرف الصحي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05BF3B4" w14:textId="77777777" w:rsidR="004C5763" w:rsidRPr="004C5763" w:rsidRDefault="004C5763" w:rsidP="004C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إنجازات مصلحة المياه مع الشركاء، خاصة إنجازات عملية الفارس الشهم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(3). </w:t>
      </w:r>
    </w:p>
    <w:p w14:paraId="22A11B81" w14:textId="77777777" w:rsidR="004C5763" w:rsidRPr="004C5763" w:rsidRDefault="004C5763" w:rsidP="004C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أهداف مصلحة المياه لتحسين الخدمات خلال السنوات الثلاث القادمة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19A8F8E9" w14:textId="77777777" w:rsidR="004C5763" w:rsidRPr="004C5763" w:rsidRDefault="004C5763" w:rsidP="004C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التحديات والحلول لأزمة المياه والصرف الصحي وخطط التدخلات والتعافي المبكر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261BC58" w14:textId="77777777" w:rsidR="004C5763" w:rsidRPr="004C5763" w:rsidRDefault="004C5763" w:rsidP="004C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الحلول والتدخلات العاجلة لتجاوز الأزمة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A832A32" w14:textId="77777777" w:rsidR="004C5763" w:rsidRPr="004C5763" w:rsidRDefault="004C5763" w:rsidP="004C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خطة التعافي المبكر وإعادة الإعمار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9A91A1D" w14:textId="40145AD4" w:rsidR="004C5763" w:rsidRPr="004C5763" w:rsidRDefault="004C5763" w:rsidP="004C57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خارطة الطريق المستقبلية وآلية التنفيذ وتوزيع المسؤوليات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75BA2CD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مصادر إنتاج المياه في قطاع غزة</w:t>
      </w:r>
    </w:p>
    <w:p w14:paraId="21816B44" w14:textId="77777777" w:rsidR="004C5763" w:rsidRPr="004C5763" w:rsidRDefault="004C5763" w:rsidP="004C5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آبار المياه الجوفية العامة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CFCCC8B" w14:textId="77777777" w:rsidR="004C5763" w:rsidRPr="004C5763" w:rsidRDefault="004C5763" w:rsidP="004C5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محطات تحلية مياه البحر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93FDD39" w14:textId="77777777" w:rsidR="004C5763" w:rsidRPr="004C5763" w:rsidRDefault="004C5763" w:rsidP="004C5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إمدادات مياه </w:t>
      </w:r>
      <w:proofErr w:type="spellStart"/>
      <w:r w:rsidRPr="004C5763">
        <w:rPr>
          <w:rFonts w:ascii="Times New Roman" w:eastAsia="Times New Roman" w:hAnsi="Times New Roman" w:cs="Times New Roman"/>
          <w:rtl/>
          <w:lang w:bidi="ar-PS"/>
        </w:rPr>
        <w:t>ميكروت</w:t>
      </w:r>
      <w:proofErr w:type="spellEnd"/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2167665" w14:textId="77777777" w:rsidR="004C5763" w:rsidRPr="004C5763" w:rsidRDefault="004C5763" w:rsidP="004C5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الآبار الخاصة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4C6BC6B" w14:textId="7402376C" w:rsidR="004C5763" w:rsidRPr="004C5763" w:rsidRDefault="004C5763" w:rsidP="004C57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محطات التحلية العامة والخاصة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673729D6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إمكانية الوصول وتشغيل أنظمة المياه</w:t>
      </w:r>
    </w:p>
    <w:p w14:paraId="4A4CF632" w14:textId="77777777" w:rsidR="004C5763" w:rsidRPr="004C5763" w:rsidRDefault="004C5763" w:rsidP="004C5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يمكن الوصول إلى حوالي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55%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من مرافق المياه، بينما تقع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45%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>من المرافق داخل المناطق الصفراء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58DB4E2" w14:textId="77777777" w:rsidR="004C5763" w:rsidRPr="004C5763" w:rsidRDefault="004C5763" w:rsidP="004C5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تعرض نحو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80%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>من مرافق إمدادات المياه لتدمير جزئي أو كلي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2860F7FA" w14:textId="77777777" w:rsidR="004C5763" w:rsidRPr="004C5763" w:rsidRDefault="004C5763" w:rsidP="004C5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يعمل حالياً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176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بئراً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من أصل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428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بئراً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2B15FC4D" w14:textId="77777777" w:rsidR="004C5763" w:rsidRPr="004C5763" w:rsidRDefault="004C5763" w:rsidP="004C5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تعمل بشكل جزئي محطتان لتحلية مياه البحر من أصل ثلاث محطات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57CDE95" w14:textId="77777777" w:rsidR="004C5763" w:rsidRPr="004C5763" w:rsidRDefault="004C5763" w:rsidP="004C5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مع بداية الحرب تم إنشاء وتشغيل محطة تحلية المياه الإماراتية بالجانب المصري، وتضخ يومياً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5500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متر مكعب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إلى منطقة مواصي رفح وخان يونس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2273ADFB" w14:textId="77777777" w:rsidR="004C5763" w:rsidRPr="004C5763" w:rsidRDefault="004C5763" w:rsidP="004C5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تعمل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خزانات مياه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فقط من أصل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50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خزاناً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AE64455" w14:textId="77777777" w:rsidR="004C5763" w:rsidRPr="004C5763" w:rsidRDefault="004C5763" w:rsidP="004C5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خطوط مياه </w:t>
      </w:r>
      <w:proofErr w:type="spellStart"/>
      <w:r w:rsidRPr="004C5763">
        <w:rPr>
          <w:rFonts w:ascii="Times New Roman" w:eastAsia="Times New Roman" w:hAnsi="Times New Roman" w:cs="Times New Roman"/>
          <w:rtl/>
          <w:lang w:bidi="ar-PS"/>
        </w:rPr>
        <w:t>ميكروت</w:t>
      </w:r>
      <w:proofErr w:type="spellEnd"/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الثلاث تعمل جزئياً، لكنها غير قابلة للوصول وتعاني من انقطاعات وأعطال متكررة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D4F48A4" w14:textId="55B680C5" w:rsidR="004C5763" w:rsidRPr="004C5763" w:rsidRDefault="004C5763" w:rsidP="004C57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يعمل حالياً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40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محطة تحلية مياه جوفية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من أصل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148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محطة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5A29C28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نصيب الفرد من المياه</w:t>
      </w:r>
    </w:p>
    <w:p w14:paraId="7A4DAFE6" w14:textId="77777777" w:rsidR="004C5763" w:rsidRPr="004C5763" w:rsidRDefault="004C5763" w:rsidP="004C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خلال شهر يونيو 2026</w:t>
      </w:r>
    </w:p>
    <w:p w14:paraId="1162170C" w14:textId="5576EC71" w:rsidR="004C5763" w:rsidRPr="004C5763" w:rsidRDefault="004C5763" w:rsidP="004C5763">
      <w:pPr>
        <w:spacing w:after="0" w:line="240" w:lineRule="auto"/>
        <w:rPr>
          <w:rFonts w:ascii="Times New Roman" w:eastAsia="Times New Roman" w:hAnsi="Times New Roman" w:cs="Times New Roman"/>
          <w:lang w:bidi="ar-PS"/>
        </w:rPr>
      </w:pPr>
    </w:p>
    <w:p w14:paraId="7B1AF103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واقع تشغيل أنظمة الصرف الصحي</w:t>
      </w:r>
    </w:p>
    <w:p w14:paraId="539CEF22" w14:textId="77777777" w:rsidR="004C5763" w:rsidRPr="004C5763" w:rsidRDefault="004C5763" w:rsidP="004C5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يعمل حالياً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18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محطة ضخ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من أصل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74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محطة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68ECCAF" w14:textId="77777777" w:rsidR="004C5763" w:rsidRPr="004C5763" w:rsidRDefault="004C5763" w:rsidP="004C5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يتم ضخ حوالي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40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ألف متر مكعب يومياً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من مياه الصرف الصحي غير المعالجة إلى البحر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6F4F2D8A" w14:textId="77777777" w:rsidR="004C5763" w:rsidRPr="004C5763" w:rsidRDefault="004C5763" w:rsidP="004C5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إضافة إلى حوالي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ألف متر مكعب يومياً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من خلال الحفر الامتصاصية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B92EA6A" w14:textId="77777777" w:rsidR="004C5763" w:rsidRPr="004C5763" w:rsidRDefault="004C5763" w:rsidP="004C5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lastRenderedPageBreak/>
        <w:t xml:space="preserve">تضرر حوالي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70%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>من شبكات الصرف الصحي جزئياً أو كلياً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E37B1E8" w14:textId="77777777" w:rsidR="004C5763" w:rsidRPr="004C5763" w:rsidRDefault="004C5763" w:rsidP="004C5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محطات معالجة الصرف الصحي الخمس متوقفة عن العمل، ومعظمها يقع في المنطقة الصفراء وتعرض لأضرار جسيمة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36DF0BE7" w14:textId="6C49218E" w:rsidR="004C5763" w:rsidRPr="004C5763" w:rsidRDefault="004C5763" w:rsidP="004C57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يمكن تشغيل محطة الشيخ عجلين جزئياً بعد إعادة تأهيلها وصيانتها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25D879AE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شراكة حياة وأمل لقطاع المياه</w:t>
      </w:r>
    </w:p>
    <w:p w14:paraId="7CC0DD1A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lang w:bidi="ar-PS"/>
        </w:rPr>
        <w:t>(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عملية الفارس الشهم 3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)</w:t>
      </w:r>
    </w:p>
    <w:p w14:paraId="0DEF26EF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توريد صهاريج نقل المياه</w:t>
      </w:r>
    </w:p>
    <w:p w14:paraId="2AB5554C" w14:textId="77777777" w:rsidR="004C5763" w:rsidRPr="004C5763" w:rsidRDefault="004C5763" w:rsidP="004C57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تزويد مصلحة المياه بعدد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28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صهريجاً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لنقل المياه إلى مخيمات النازحين في مختلف أنحاء قطاع غزة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996207A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آبار المياه</w:t>
      </w:r>
    </w:p>
    <w:p w14:paraId="5F688FF5" w14:textId="77777777" w:rsidR="004C5763" w:rsidRPr="004C5763" w:rsidRDefault="004C5763" w:rsidP="004C57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حفر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115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بئر مياه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صغيرة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9678737" w14:textId="77777777" w:rsidR="004C5763" w:rsidRPr="004C5763" w:rsidRDefault="004C5763" w:rsidP="004C57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صيانة وتأهيل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5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آبار عامة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متعطلة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23BB2153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محطة تحلية مياه البحر</w:t>
      </w:r>
    </w:p>
    <w:p w14:paraId="5CFA268C" w14:textId="77777777" w:rsidR="004C5763" w:rsidRPr="004C5763" w:rsidRDefault="004C5763" w:rsidP="004C57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إنشاء محطة تحلية مياه البحر بالجانب المصري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3A5A7F3" w14:textId="77777777" w:rsidR="004C5763" w:rsidRPr="004C5763" w:rsidRDefault="004C5763" w:rsidP="004C57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قدرة إنتاجية تبلغ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مليون جالون يومياً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528B5A6" w14:textId="77777777" w:rsidR="004C5763" w:rsidRPr="004C5763" w:rsidRDefault="004C5763" w:rsidP="004C57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إنشاء خط ناقل بطول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11,000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متر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5CD66C4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خزانات وجالونات المياه</w:t>
      </w:r>
    </w:p>
    <w:p w14:paraId="33EC2F4A" w14:textId="77777777" w:rsidR="004C5763" w:rsidRPr="004C5763" w:rsidRDefault="004C5763" w:rsidP="004C57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توريد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18,722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جالون مياه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بسعة تقارب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25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لتراً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6DF0BAB" w14:textId="77777777" w:rsidR="004C5763" w:rsidRPr="004C5763" w:rsidRDefault="004C5763" w:rsidP="004C57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توريد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242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خزان مياه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بسعات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250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لتراً فأكثر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35CF542C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صيانة وتأهيل الشبكات</w:t>
      </w:r>
    </w:p>
    <w:p w14:paraId="4E850BB5" w14:textId="0DA783AE" w:rsidR="004C5763" w:rsidRPr="004C5763" w:rsidRDefault="004C5763" w:rsidP="004C57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دعم البلديات في صيانة وإصلاح شبكات المياه والصرف الصحي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611EF4FF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أهداف مصلحة المياه خلال السنوات الثلاث القادمة</w:t>
      </w:r>
    </w:p>
    <w:p w14:paraId="7BA9B718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الهدف الرئيسي</w:t>
      </w:r>
    </w:p>
    <w:p w14:paraId="38E21977" w14:textId="77777777" w:rsidR="004C5763" w:rsidRPr="004C5763" w:rsidRDefault="004C5763" w:rsidP="004C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تحسين وتطوير خدمات المياه والصرف الصحي</w:t>
      </w:r>
      <w:r w:rsidRPr="004C5763">
        <w:rPr>
          <w:rFonts w:ascii="Times New Roman" w:eastAsia="Times New Roman" w:hAnsi="Times New Roman" w:cs="Times New Roman"/>
          <w:lang w:bidi="ar-PS"/>
        </w:rPr>
        <w:t>.</w:t>
      </w:r>
    </w:p>
    <w:p w14:paraId="54F7CCE9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الأهداف والمؤشرات</w:t>
      </w:r>
    </w:p>
    <w:p w14:paraId="417CE8F3" w14:textId="77777777" w:rsidR="004C5763" w:rsidRPr="004C5763" w:rsidRDefault="004C5763" w:rsidP="004C57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رفع استهلاك الفرد من المياه من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لتر/يوم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إلى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70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لتر/يوم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001981A" w14:textId="77777777" w:rsidR="004C5763" w:rsidRPr="004C5763" w:rsidRDefault="004C5763" w:rsidP="004C57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خفض الأملاح الذائبة الكلية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(TDS) 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من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2500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جزء بالمليون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إلى أقل من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1000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جزء بالمليون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83517E2" w14:textId="77777777" w:rsidR="004C5763" w:rsidRPr="004C5763" w:rsidRDefault="004C5763" w:rsidP="004C57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المحافظة على الكلور المتبقي بين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0.2–0.5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جزء بالمليون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7E1E515" w14:textId="77777777" w:rsidR="004C5763" w:rsidRPr="004C5763" w:rsidRDefault="004C5763" w:rsidP="004C57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رفع كفاءة شبكات المياه من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30%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إلى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65%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301E485F" w14:textId="77777777" w:rsidR="004C5763" w:rsidRPr="004C5763" w:rsidRDefault="004C5763" w:rsidP="004C57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رفع نسبة تعقيم المياه من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60%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إلى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99%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29CE5F4" w14:textId="04D80E9A" w:rsidR="004C5763" w:rsidRPr="004C5763" w:rsidRDefault="004C5763" w:rsidP="004C57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تحسين كفاءة محطات معالجة مياه الصرف الصحي للوصول إلى إزالة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80%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>من الحمل العضوي والمواد الصلبة العالقة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682EB268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التحديات والحلول وخطط التدخلات والتعافي المبكر</w:t>
      </w:r>
    </w:p>
    <w:p w14:paraId="627F27C8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أولاً: حلول عاجلة لتأمين إمدادات المياه</w:t>
      </w:r>
    </w:p>
    <w:p w14:paraId="432601FE" w14:textId="77777777" w:rsidR="004C5763" w:rsidRPr="004C5763" w:rsidRDefault="004C5763" w:rsidP="004C57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إنشاء آبار مياه صغيرة بقدرة لا تزيد عن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متر مكعب/ساعة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تعمل بالديزل أو بالطاقة الشمسية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24273B0D" w14:textId="77777777" w:rsidR="004C5763" w:rsidRPr="004C5763" w:rsidRDefault="004C5763" w:rsidP="004C57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توريد وتركيب محطات تحلية متنقلة لمياه البحر أو المياه الجوفية بطاقة تتراوح بين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50–250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متر مكعب يومياً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10112A08" w14:textId="77777777" w:rsidR="004C5763" w:rsidRPr="004C5763" w:rsidRDefault="004C5763" w:rsidP="004C57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زيادة كميات المياه القادمة من </w:t>
      </w:r>
      <w:proofErr w:type="spellStart"/>
      <w:r w:rsidRPr="004C5763">
        <w:rPr>
          <w:rFonts w:ascii="Times New Roman" w:eastAsia="Times New Roman" w:hAnsi="Times New Roman" w:cs="Times New Roman"/>
          <w:rtl/>
          <w:lang w:bidi="ar-PS"/>
        </w:rPr>
        <w:t>ميكروت</w:t>
      </w:r>
      <w:proofErr w:type="spellEnd"/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 ومن محطة المياه الإماراتية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D86333E" w14:textId="77777777" w:rsidR="004C5763" w:rsidRPr="004C5763" w:rsidRDefault="004C5763" w:rsidP="004C57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صيانة شبكات المياه وتمديد شبكات جديدة للمخيمات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2068D686" w14:textId="77777777" w:rsidR="004C5763" w:rsidRPr="004C5763" w:rsidRDefault="004C5763" w:rsidP="004C57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تركيب خزانات بلاستيكية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85AE2C9" w14:textId="057B7837" w:rsidR="004C5763" w:rsidRPr="004C5763" w:rsidRDefault="004C5763" w:rsidP="004C57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إنشاء المزيد من البنية التحتية اللامركزية ضمن خطط التعافي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31BB1B40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ثانياً: إصلاح وإعادة تأهيل وتشغيل أنظمة الصرف الصحي</w:t>
      </w:r>
    </w:p>
    <w:p w14:paraId="7211451B" w14:textId="77777777" w:rsidR="004C5763" w:rsidRPr="004C5763" w:rsidRDefault="004C5763" w:rsidP="004C57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صيانة وإعادة تأهيل محطات الضخ الرئيسية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1B951B5D" w14:textId="77777777" w:rsidR="004C5763" w:rsidRPr="004C5763" w:rsidRDefault="004C5763" w:rsidP="004C57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إعادة هيكلة الخطوط الناقلة بما يتلاءم مع التدخلات الحالية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24790AF" w14:textId="77777777" w:rsidR="004C5763" w:rsidRPr="004C5763" w:rsidRDefault="004C5763" w:rsidP="004C57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تشغيل وتأهيل محطة الشيخ عجلين ومحطة مواصي خان يونس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E865181" w14:textId="77777777" w:rsidR="004C5763" w:rsidRPr="004C5763" w:rsidRDefault="004C5763" w:rsidP="004C57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صيانة شبكات الصرف الصحي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11F1AA17" w14:textId="77777777" w:rsidR="004C5763" w:rsidRPr="004C5763" w:rsidRDefault="004C5763" w:rsidP="004C57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دراسة ربط المخيمات بشبكات الصرف الصحي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30971C36" w14:textId="4CBC1A57" w:rsidR="004C5763" w:rsidRPr="004C5763" w:rsidRDefault="004C5763" w:rsidP="004C57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إنشاء محطات معالجة متنقلة داخل حاويات بطاقة تتراوح بين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200–500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متر مكعب يومياً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30220D20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مراحل الاستجابة والتعافي وإعادة الإعمار</w:t>
      </w:r>
    </w:p>
    <w:p w14:paraId="255E3F5F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الاستجابة العاجلة (0–12 شهر)</w:t>
      </w:r>
    </w:p>
    <w:p w14:paraId="2BB1E293" w14:textId="77777777" w:rsidR="004C5763" w:rsidRPr="004C5763" w:rsidRDefault="004C5763" w:rsidP="004C57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الحفاظ على تشغيل خدمات المياه والصرف الصحي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624DEAAE" w14:textId="77777777" w:rsidR="004C5763" w:rsidRPr="004C5763" w:rsidRDefault="004C5763" w:rsidP="004C57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توفير الوقود والمولدات وقطع الغيار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623107C6" w14:textId="77777777" w:rsidR="004C5763" w:rsidRPr="004C5763" w:rsidRDefault="004C5763" w:rsidP="004C57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نقل وتوزيع المياه الآمنة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E042CB8" w14:textId="77777777" w:rsidR="004C5763" w:rsidRPr="004C5763" w:rsidRDefault="004C5763" w:rsidP="004C57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تركيب أنظمة طاقة مؤقتة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1345700" w14:textId="77777777" w:rsidR="004C5763" w:rsidRPr="004C5763" w:rsidRDefault="004C5763" w:rsidP="004C57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توفير خزانات المياه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FFA71C4" w14:textId="77777777" w:rsidR="004C5763" w:rsidRPr="004C5763" w:rsidRDefault="004C5763" w:rsidP="004C57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توفير محطات التحلية والمضخات المتنقلة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4FDF0F2A" w14:textId="523ECF62" w:rsidR="004C5763" w:rsidRPr="004C5763" w:rsidRDefault="004C5763" w:rsidP="004C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التكلفة التقديرية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: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حوالي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100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مليون دولار</w:t>
      </w:r>
      <w:r w:rsidRPr="004C5763">
        <w:rPr>
          <w:rFonts w:ascii="Times New Roman" w:eastAsia="Times New Roman" w:hAnsi="Times New Roman" w:cs="Times New Roman"/>
          <w:lang w:bidi="ar-PS"/>
        </w:rPr>
        <w:t>.</w:t>
      </w:r>
    </w:p>
    <w:p w14:paraId="3B55A37D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التعافي المبكر (12–36 شهر)</w:t>
      </w:r>
    </w:p>
    <w:p w14:paraId="5F6DB518" w14:textId="77777777" w:rsidR="004C5763" w:rsidRPr="004C5763" w:rsidRDefault="004C5763" w:rsidP="004C57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إصلاح الآبار وشبكات المياه ومحطات التحلية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EC94CE3" w14:textId="77777777" w:rsidR="004C5763" w:rsidRPr="004C5763" w:rsidRDefault="004C5763" w:rsidP="004C57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إصلاح أنظمة الصرف الصحي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B975AE8" w14:textId="77777777" w:rsidR="004C5763" w:rsidRPr="004C5763" w:rsidRDefault="004C5763" w:rsidP="004C57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توفير مصادر الطاقة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8876A32" w14:textId="77777777" w:rsidR="004C5763" w:rsidRPr="004C5763" w:rsidRDefault="004C5763" w:rsidP="004C57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إعادة تشغيل المختبرات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E01D9ED" w14:textId="77777777" w:rsidR="004C5763" w:rsidRPr="004C5763" w:rsidRDefault="004C5763" w:rsidP="004C57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دعم مزودي الخدمات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8124A2B" w14:textId="77777777" w:rsidR="004C5763" w:rsidRPr="004C5763" w:rsidRDefault="004C5763" w:rsidP="004C57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تعزيز التشغيل والصيانة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60DF56A" w14:textId="704CCD8D" w:rsidR="004C5763" w:rsidRPr="004C5763" w:rsidRDefault="004C5763" w:rsidP="004C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التكلفة التقديرية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: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حوالي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800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مليون دولار</w:t>
      </w:r>
      <w:r w:rsidRPr="004C5763">
        <w:rPr>
          <w:rFonts w:ascii="Times New Roman" w:eastAsia="Times New Roman" w:hAnsi="Times New Roman" w:cs="Times New Roman"/>
          <w:lang w:bidi="ar-PS"/>
        </w:rPr>
        <w:t>.</w:t>
      </w:r>
    </w:p>
    <w:p w14:paraId="708CD925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إعادة الإعمار (12–60 شهر)</w:t>
      </w:r>
    </w:p>
    <w:p w14:paraId="66734106" w14:textId="77777777" w:rsidR="004C5763" w:rsidRPr="004C5763" w:rsidRDefault="004C5763" w:rsidP="004C57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إعادة بناء البنية التحتية للمياه والصرف الصحي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6E926243" w14:textId="77777777" w:rsidR="004C5763" w:rsidRPr="004C5763" w:rsidRDefault="004C5763" w:rsidP="004C57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التوسع في مشاريع التحلية وإعادة الاستخدام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0D09171" w14:textId="77777777" w:rsidR="004C5763" w:rsidRPr="004C5763" w:rsidRDefault="004C5763" w:rsidP="004C57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إعادة تأهيل محطات الضخ والخطوط الرئيسية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C683B25" w14:textId="77777777" w:rsidR="004C5763" w:rsidRPr="004C5763" w:rsidRDefault="004C5763" w:rsidP="004C57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دمج أنظمة الطاقة المتجددة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25B1E2E5" w14:textId="77777777" w:rsidR="004C5763" w:rsidRPr="004C5763" w:rsidRDefault="004C5763" w:rsidP="004C57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تعزيز المؤسسات وضمان الاستدامة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33FD64D" w14:textId="5AA1B2D3" w:rsidR="004C5763" w:rsidRPr="004C5763" w:rsidRDefault="004C5763" w:rsidP="004C57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التكلفة التقديرية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: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 xml:space="preserve">حوالي 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 xml:space="preserve">1.757 </w:t>
      </w: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مليار دولار</w:t>
      </w:r>
      <w:r w:rsidRPr="004C5763">
        <w:rPr>
          <w:rFonts w:ascii="Times New Roman" w:eastAsia="Times New Roman" w:hAnsi="Times New Roman" w:cs="Times New Roman"/>
          <w:lang w:bidi="ar-PS"/>
        </w:rPr>
        <w:t>.</w:t>
      </w:r>
    </w:p>
    <w:p w14:paraId="430D01D1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التحديات والتقدم للأمام</w:t>
      </w:r>
    </w:p>
    <w:p w14:paraId="650B9175" w14:textId="77777777" w:rsidR="004C5763" w:rsidRPr="004C5763" w:rsidRDefault="004C5763" w:rsidP="004C57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توفير الموارد اللازمة لضمان استمرار تشغيل الخدمات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7D820E1" w14:textId="77777777" w:rsidR="004C5763" w:rsidRPr="004C5763" w:rsidRDefault="004C5763" w:rsidP="004C57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إدخال المواد والمستهلكات وقطع الغيار والمعدات والآليات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09721662" w14:textId="77777777" w:rsidR="004C5763" w:rsidRPr="004C5763" w:rsidRDefault="004C5763" w:rsidP="004C57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توفير التمويل اللازم لمراحل التعافي وإعادة الإعمار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8D15B61" w14:textId="77777777" w:rsidR="004C5763" w:rsidRPr="004C5763" w:rsidRDefault="004C5763" w:rsidP="004C57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تعزيز التنسيق والتعاون بين الجهات ذات العلاقة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12AB97C5" w14:textId="77777777" w:rsidR="004C5763" w:rsidRPr="004C5763" w:rsidRDefault="004C5763" w:rsidP="004C57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تطوير المختبرات وأنظمة الطاقة ومراقبة البيانات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3EF5B152" w14:textId="0B73FC84" w:rsidR="004C5763" w:rsidRPr="004C5763" w:rsidRDefault="004C5763" w:rsidP="004C57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lang w:bidi="ar-PS"/>
        </w:rPr>
      </w:pPr>
      <w:r w:rsidRPr="004C5763">
        <w:rPr>
          <w:rFonts w:ascii="Times New Roman" w:eastAsia="Times New Roman" w:hAnsi="Times New Roman" w:cs="Times New Roman"/>
          <w:rtl/>
          <w:lang w:bidi="ar-PS"/>
        </w:rPr>
        <w:t>تعزيز القدرات المؤسسية والمالية لمصلحة مياه بلديات الساحل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2A07FC3" w14:textId="77777777" w:rsidR="004C5763" w:rsidRPr="004C5763" w:rsidRDefault="004C5763" w:rsidP="004C57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kern w:val="36"/>
          <w:rtl/>
          <w:lang w:bidi="ar-PS"/>
        </w:rPr>
        <w:t>ترتيبات التنفيذ والمسؤوليات</w:t>
      </w:r>
    </w:p>
    <w:p w14:paraId="1252480A" w14:textId="77777777" w:rsidR="004C5763" w:rsidRPr="004C5763" w:rsidRDefault="004C5763" w:rsidP="004C576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سلطة المياه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: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>الجهة التنظيمية وواضعة السياسات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9A26632" w14:textId="77777777" w:rsidR="004C5763" w:rsidRPr="004C5763" w:rsidRDefault="004C5763" w:rsidP="004C576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مصلحة مياه بلديات الساحل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: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>مقدم الخدمة والجهة المنفذة للمشاريع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66377FB4" w14:textId="77777777" w:rsidR="004C5763" w:rsidRPr="004C5763" w:rsidRDefault="004C5763" w:rsidP="004C576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جهات التمويل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: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>توفير التمويل والإشراف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7A2AF9D3" w14:textId="77777777" w:rsidR="004C5763" w:rsidRPr="004C5763" w:rsidRDefault="004C5763" w:rsidP="004C576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الاستشاريون المحليون والدوليون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: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>إعداد الدراسات والتصاميم ووثائق المشاريع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. </w:t>
      </w:r>
    </w:p>
    <w:p w14:paraId="5DBF00E5" w14:textId="77777777" w:rsidR="004C5763" w:rsidRPr="004C5763" w:rsidRDefault="004C5763" w:rsidP="004C576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bidi="ar-PS"/>
        </w:rPr>
      </w:pPr>
      <w:r w:rsidRPr="004C5763">
        <w:rPr>
          <w:rFonts w:ascii="Times New Roman" w:eastAsia="Times New Roman" w:hAnsi="Times New Roman" w:cs="Times New Roman"/>
          <w:b/>
          <w:bCs/>
          <w:rtl/>
          <w:lang w:bidi="ar-PS"/>
        </w:rPr>
        <w:t>المقاولون المحليون والدوليون</w:t>
      </w:r>
      <w:r w:rsidRPr="004C5763">
        <w:rPr>
          <w:rFonts w:ascii="Times New Roman" w:eastAsia="Times New Roman" w:hAnsi="Times New Roman" w:cs="Times New Roman"/>
          <w:b/>
          <w:bCs/>
          <w:lang w:bidi="ar-PS"/>
        </w:rPr>
        <w:t>:</w:t>
      </w:r>
      <w:r w:rsidRPr="004C5763">
        <w:rPr>
          <w:rFonts w:ascii="Times New Roman" w:eastAsia="Times New Roman" w:hAnsi="Times New Roman" w:cs="Times New Roman"/>
          <w:lang w:bidi="ar-PS"/>
        </w:rPr>
        <w:t xml:space="preserve"> </w:t>
      </w:r>
      <w:r w:rsidRPr="004C5763">
        <w:rPr>
          <w:rFonts w:ascii="Times New Roman" w:eastAsia="Times New Roman" w:hAnsi="Times New Roman" w:cs="Times New Roman"/>
          <w:rtl/>
          <w:lang w:bidi="ar-PS"/>
        </w:rPr>
        <w:t>تنفيذ مشاريع التعافي وإعادة الإعمار</w:t>
      </w:r>
      <w:r w:rsidRPr="004C5763">
        <w:rPr>
          <w:rFonts w:ascii="Times New Roman" w:eastAsia="Times New Roman" w:hAnsi="Times New Roman" w:cs="Times New Roman"/>
          <w:lang w:bidi="ar-PS"/>
        </w:rPr>
        <w:t>.</w:t>
      </w:r>
    </w:p>
    <w:p w14:paraId="22CA02C1" w14:textId="77777777" w:rsidR="00DC2F68" w:rsidRPr="004C5763" w:rsidRDefault="004C5763" w:rsidP="004C5763">
      <w:pPr>
        <w:rPr>
          <w:rFonts w:hint="cs"/>
          <w:lang w:bidi="ar-PS"/>
        </w:rPr>
      </w:pPr>
    </w:p>
    <w:sectPr w:rsidR="00DC2F68" w:rsidRPr="004C5763" w:rsidSect="00794B4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421FD"/>
    <w:multiLevelType w:val="multilevel"/>
    <w:tmpl w:val="5F22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71AC7"/>
    <w:multiLevelType w:val="multilevel"/>
    <w:tmpl w:val="17CA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C31F7"/>
    <w:multiLevelType w:val="multilevel"/>
    <w:tmpl w:val="27B2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624B6"/>
    <w:multiLevelType w:val="multilevel"/>
    <w:tmpl w:val="3314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66881"/>
    <w:multiLevelType w:val="multilevel"/>
    <w:tmpl w:val="C3D4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B3777"/>
    <w:multiLevelType w:val="multilevel"/>
    <w:tmpl w:val="13ECC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D574C5"/>
    <w:multiLevelType w:val="multilevel"/>
    <w:tmpl w:val="041AB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292893"/>
    <w:multiLevelType w:val="multilevel"/>
    <w:tmpl w:val="A8EC1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875722"/>
    <w:multiLevelType w:val="multilevel"/>
    <w:tmpl w:val="F91A0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F71005"/>
    <w:multiLevelType w:val="multilevel"/>
    <w:tmpl w:val="8138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246F8E"/>
    <w:multiLevelType w:val="multilevel"/>
    <w:tmpl w:val="D588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EA1F99"/>
    <w:multiLevelType w:val="multilevel"/>
    <w:tmpl w:val="D3F0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F5B86"/>
    <w:multiLevelType w:val="multilevel"/>
    <w:tmpl w:val="B5BC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D27B37"/>
    <w:multiLevelType w:val="multilevel"/>
    <w:tmpl w:val="7BD2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EF4B45"/>
    <w:multiLevelType w:val="multilevel"/>
    <w:tmpl w:val="BC1C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2A3E3B"/>
    <w:multiLevelType w:val="multilevel"/>
    <w:tmpl w:val="5ECC2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59315B"/>
    <w:multiLevelType w:val="multilevel"/>
    <w:tmpl w:val="5C2A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15"/>
  </w:num>
  <w:num w:numId="5">
    <w:abstractNumId w:val="8"/>
  </w:num>
  <w:num w:numId="6">
    <w:abstractNumId w:val="12"/>
  </w:num>
  <w:num w:numId="7">
    <w:abstractNumId w:val="2"/>
  </w:num>
  <w:num w:numId="8">
    <w:abstractNumId w:val="4"/>
  </w:num>
  <w:num w:numId="9">
    <w:abstractNumId w:val="16"/>
  </w:num>
  <w:num w:numId="10">
    <w:abstractNumId w:val="6"/>
  </w:num>
  <w:num w:numId="11">
    <w:abstractNumId w:val="0"/>
  </w:num>
  <w:num w:numId="12">
    <w:abstractNumId w:val="5"/>
  </w:num>
  <w:num w:numId="13">
    <w:abstractNumId w:val="10"/>
  </w:num>
  <w:num w:numId="14">
    <w:abstractNumId w:val="9"/>
  </w:num>
  <w:num w:numId="15">
    <w:abstractNumId w:val="7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4D"/>
    <w:rsid w:val="004C5763"/>
    <w:rsid w:val="00794B45"/>
    <w:rsid w:val="00896869"/>
    <w:rsid w:val="00D7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P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649587"/>
  <w15:chartTrackingRefBased/>
  <w15:docId w15:val="{DFCDEB86-0780-46F2-9884-0A0819C3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PS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4C5763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PS"/>
    </w:rPr>
  </w:style>
  <w:style w:type="paragraph" w:styleId="2">
    <w:name w:val="heading 2"/>
    <w:basedOn w:val="a"/>
    <w:link w:val="2Char"/>
    <w:uiPriority w:val="9"/>
    <w:qFormat/>
    <w:rsid w:val="004C5763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PS"/>
    </w:rPr>
  </w:style>
  <w:style w:type="paragraph" w:styleId="3">
    <w:name w:val="heading 3"/>
    <w:basedOn w:val="a"/>
    <w:link w:val="3Char"/>
    <w:uiPriority w:val="9"/>
    <w:qFormat/>
    <w:rsid w:val="004C5763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P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4C5763"/>
    <w:rPr>
      <w:rFonts w:ascii="Times New Roman" w:eastAsia="Times New Roman" w:hAnsi="Times New Roman" w:cs="Times New Roman"/>
      <w:b/>
      <w:bCs/>
      <w:kern w:val="36"/>
      <w:sz w:val="48"/>
      <w:szCs w:val="48"/>
      <w:lang w:bidi="ar-PS"/>
    </w:rPr>
  </w:style>
  <w:style w:type="character" w:customStyle="1" w:styleId="2Char">
    <w:name w:val="عنوان 2 Char"/>
    <w:basedOn w:val="a0"/>
    <w:link w:val="2"/>
    <w:uiPriority w:val="9"/>
    <w:rsid w:val="004C5763"/>
    <w:rPr>
      <w:rFonts w:ascii="Times New Roman" w:eastAsia="Times New Roman" w:hAnsi="Times New Roman" w:cs="Times New Roman"/>
      <w:b/>
      <w:bCs/>
      <w:sz w:val="36"/>
      <w:szCs w:val="36"/>
      <w:lang w:bidi="ar-PS"/>
    </w:rPr>
  </w:style>
  <w:style w:type="character" w:customStyle="1" w:styleId="3Char">
    <w:name w:val="عنوان 3 Char"/>
    <w:basedOn w:val="a0"/>
    <w:link w:val="3"/>
    <w:uiPriority w:val="9"/>
    <w:rsid w:val="004C5763"/>
    <w:rPr>
      <w:rFonts w:ascii="Times New Roman" w:eastAsia="Times New Roman" w:hAnsi="Times New Roman" w:cs="Times New Roman"/>
      <w:b/>
      <w:bCs/>
      <w:sz w:val="27"/>
      <w:szCs w:val="27"/>
      <w:lang w:bidi="ar-PS"/>
    </w:rPr>
  </w:style>
  <w:style w:type="paragraph" w:styleId="a3">
    <w:name w:val="Normal (Web)"/>
    <w:basedOn w:val="a"/>
    <w:uiPriority w:val="99"/>
    <w:semiHidden/>
    <w:unhideWhenUsed/>
    <w:rsid w:val="004C576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PS"/>
    </w:rPr>
  </w:style>
  <w:style w:type="character" w:styleId="a4">
    <w:name w:val="Strong"/>
    <w:basedOn w:val="a0"/>
    <w:uiPriority w:val="22"/>
    <w:qFormat/>
    <w:rsid w:val="004C57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5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779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2026-07-29T08:03:00Z</dcterms:created>
  <dcterms:modified xsi:type="dcterms:W3CDTF">2026-07-29T08:03:00Z</dcterms:modified>
</cp:coreProperties>
</file>